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F39B3" w14:textId="2726633F" w:rsidR="007D24F3" w:rsidRDefault="007D24F3">
      <w:pPr>
        <w:spacing w:line="300" w:lineRule="atLeast"/>
        <w:jc w:val="center"/>
        <w:rPr>
          <w:rFonts w:ascii="黑体" w:eastAsia="黑体"/>
          <w:bCs/>
          <w:color w:val="000000"/>
          <w:sz w:val="30"/>
          <w:szCs w:val="30"/>
        </w:rPr>
      </w:pPr>
      <w:r w:rsidRPr="007D24F3">
        <w:rPr>
          <w:rFonts w:ascii="黑体" w:eastAsia="黑体" w:hint="eastAsia"/>
          <w:bCs/>
          <w:color w:val="000000"/>
          <w:sz w:val="30"/>
          <w:szCs w:val="30"/>
        </w:rPr>
        <w:t>《</w:t>
      </w:r>
      <w:r w:rsidR="00953609">
        <w:rPr>
          <w:rFonts w:ascii="黑体" w:eastAsia="黑体" w:hint="eastAsia"/>
          <w:bCs/>
          <w:color w:val="000000"/>
          <w:sz w:val="30"/>
          <w:szCs w:val="30"/>
        </w:rPr>
        <w:t>大学英语拓展系列课</w:t>
      </w:r>
      <w:r w:rsidR="00293F63">
        <w:rPr>
          <w:rFonts w:ascii="黑体" w:eastAsia="黑体" w:hint="eastAsia"/>
          <w:bCs/>
          <w:color w:val="000000"/>
          <w:sz w:val="30"/>
          <w:szCs w:val="30"/>
        </w:rPr>
        <w:t xml:space="preserve"> </w:t>
      </w:r>
      <w:r w:rsidR="008251F7">
        <w:rPr>
          <w:rFonts w:ascii="黑体" w:eastAsia="黑体" w:hint="eastAsia"/>
          <w:bCs/>
          <w:color w:val="000000"/>
          <w:sz w:val="30"/>
          <w:szCs w:val="30"/>
        </w:rPr>
        <w:t>英语文化</w:t>
      </w:r>
      <w:r w:rsidR="005E2AF3" w:rsidRPr="007D24F3">
        <w:rPr>
          <w:rFonts w:ascii="黑体" w:eastAsia="黑体" w:hint="eastAsia"/>
          <w:bCs/>
          <w:color w:val="000000"/>
          <w:sz w:val="30"/>
          <w:szCs w:val="30"/>
        </w:rPr>
        <w:t>》</w:t>
      </w:r>
    </w:p>
    <w:p w14:paraId="2565628B" w14:textId="2E25A009" w:rsidR="00276D1F" w:rsidRPr="00F35853" w:rsidRDefault="00276D1F">
      <w:pPr>
        <w:spacing w:line="300" w:lineRule="atLeast"/>
        <w:jc w:val="center"/>
        <w:rPr>
          <w:rFonts w:ascii="黑体" w:eastAsia="黑体"/>
          <w:bCs/>
          <w:color w:val="000000"/>
          <w:sz w:val="30"/>
          <w:szCs w:val="30"/>
        </w:rPr>
      </w:pPr>
      <w:r w:rsidRPr="007D24F3">
        <w:rPr>
          <w:rFonts w:ascii="黑体" w:eastAsia="黑体" w:hint="eastAsia"/>
          <w:bCs/>
          <w:color w:val="000000"/>
          <w:sz w:val="30"/>
          <w:szCs w:val="30"/>
        </w:rPr>
        <w:t>课程简介</w:t>
      </w:r>
    </w:p>
    <w:p w14:paraId="3D823228" w14:textId="77777777" w:rsidR="00276D1F" w:rsidRDefault="00276D1F">
      <w:pPr>
        <w:spacing w:line="500" w:lineRule="exact"/>
        <w:jc w:val="center"/>
        <w:rPr>
          <w:rFonts w:ascii="黑体" w:eastAsia="黑体"/>
          <w:b/>
          <w:bCs/>
          <w:color w:val="000000"/>
          <w:sz w:val="30"/>
        </w:rPr>
      </w:pPr>
    </w:p>
    <w:p w14:paraId="46CB0332" w14:textId="77777777" w:rsidR="00276D1F" w:rsidRDefault="00276D1F" w:rsidP="004F11F9">
      <w:pPr>
        <w:numPr>
          <w:ilvl w:val="0"/>
          <w:numId w:val="1"/>
        </w:numPr>
        <w:spacing w:beforeLines="50" w:before="156" w:afterLines="50" w:after="156" w:line="30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课程基本信息</w:t>
      </w:r>
    </w:p>
    <w:tbl>
      <w:tblPr>
        <w:tblW w:w="9514" w:type="dxa"/>
        <w:jc w:val="center"/>
        <w:tblBorders>
          <w:top w:val="single" w:sz="12" w:space="0" w:color="auto"/>
          <w:bottom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7006"/>
      </w:tblGrid>
      <w:tr w:rsidR="004F11F9" w:rsidRPr="005E126D" w14:paraId="5E92F1AF" w14:textId="77777777" w:rsidTr="00B171BE">
        <w:trPr>
          <w:jc w:val="center"/>
        </w:trPr>
        <w:tc>
          <w:tcPr>
            <w:tcW w:w="2508" w:type="dxa"/>
            <w:vAlign w:val="center"/>
          </w:tcPr>
          <w:p w14:paraId="754666C2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课程编号</w:t>
            </w:r>
          </w:p>
        </w:tc>
        <w:tc>
          <w:tcPr>
            <w:tcW w:w="7006" w:type="dxa"/>
          </w:tcPr>
          <w:p w14:paraId="28E11943" w14:textId="63F8BC14" w:rsidR="004F11F9" w:rsidRPr="005E126D" w:rsidRDefault="00303986" w:rsidP="00B171B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20825096</w:t>
            </w:r>
          </w:p>
        </w:tc>
      </w:tr>
      <w:tr w:rsidR="004F11F9" w:rsidRPr="005E126D" w14:paraId="40D2B539" w14:textId="77777777" w:rsidTr="00B171BE">
        <w:trPr>
          <w:jc w:val="center"/>
        </w:trPr>
        <w:tc>
          <w:tcPr>
            <w:tcW w:w="2508" w:type="dxa"/>
            <w:vAlign w:val="center"/>
          </w:tcPr>
          <w:p w14:paraId="464EB851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课程中文名称</w:t>
            </w:r>
          </w:p>
        </w:tc>
        <w:tc>
          <w:tcPr>
            <w:tcW w:w="7006" w:type="dxa"/>
          </w:tcPr>
          <w:p w14:paraId="5501CAEC" w14:textId="02D8D306" w:rsidR="004F11F9" w:rsidRPr="005E126D" w:rsidRDefault="00953609" w:rsidP="00B171BE">
            <w:pPr>
              <w:spacing w:line="300" w:lineRule="exact"/>
              <w:jc w:val="center"/>
              <w:rPr>
                <w:color w:val="000000"/>
              </w:rPr>
            </w:pPr>
            <w:r w:rsidRPr="00953609">
              <w:rPr>
                <w:rFonts w:hint="eastAsia"/>
                <w:color w:val="000000"/>
              </w:rPr>
              <w:t>大学英语拓展系列课（英语文化）</w:t>
            </w:r>
          </w:p>
        </w:tc>
      </w:tr>
      <w:tr w:rsidR="004F11F9" w:rsidRPr="007D24F3" w14:paraId="5B6DAE71" w14:textId="77777777" w:rsidTr="00B171BE">
        <w:trPr>
          <w:trHeight w:val="127"/>
          <w:jc w:val="center"/>
        </w:trPr>
        <w:tc>
          <w:tcPr>
            <w:tcW w:w="2508" w:type="dxa"/>
            <w:vAlign w:val="center"/>
          </w:tcPr>
          <w:p w14:paraId="6E7F1E5A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课程英文名称</w:t>
            </w:r>
          </w:p>
        </w:tc>
        <w:tc>
          <w:tcPr>
            <w:tcW w:w="7006" w:type="dxa"/>
          </w:tcPr>
          <w:p w14:paraId="1DBC49F3" w14:textId="05A5B44C" w:rsidR="004F11F9" w:rsidRPr="007D24F3" w:rsidRDefault="008251F7" w:rsidP="00B171B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Intercultu</w:t>
            </w:r>
            <w:r>
              <w:rPr>
                <w:color w:val="000000"/>
              </w:rPr>
              <w:t>ral Communication</w:t>
            </w:r>
          </w:p>
        </w:tc>
      </w:tr>
      <w:tr w:rsidR="004F11F9" w:rsidRPr="005E126D" w14:paraId="3BF512D4" w14:textId="77777777" w:rsidTr="00B171BE">
        <w:trPr>
          <w:jc w:val="center"/>
        </w:trPr>
        <w:tc>
          <w:tcPr>
            <w:tcW w:w="2508" w:type="dxa"/>
            <w:vAlign w:val="center"/>
          </w:tcPr>
          <w:p w14:paraId="19CA039D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课程类别</w:t>
            </w:r>
          </w:p>
        </w:tc>
        <w:tc>
          <w:tcPr>
            <w:tcW w:w="7006" w:type="dxa"/>
          </w:tcPr>
          <w:p w14:paraId="75F95A59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通识教育（</w:t>
            </w:r>
            <w:r w:rsidRPr="005E126D">
              <w:rPr>
                <w:rFonts w:hint="eastAsia"/>
                <w:color w:val="auto"/>
              </w:rPr>
              <w:t xml:space="preserve">  </w:t>
            </w:r>
            <w:r w:rsidRPr="005E126D">
              <w:rPr>
                <w:rFonts w:hint="eastAsia"/>
                <w:color w:val="auto"/>
              </w:rPr>
              <w:t>）</w:t>
            </w:r>
            <w:r>
              <w:rPr>
                <w:rFonts w:hint="eastAsia"/>
                <w:color w:val="auto"/>
              </w:rPr>
              <w:t>大类</w:t>
            </w:r>
            <w:r w:rsidRPr="005E126D">
              <w:rPr>
                <w:rFonts w:hint="eastAsia"/>
                <w:color w:val="auto"/>
              </w:rPr>
              <w:t>基础教育（</w:t>
            </w:r>
            <w:r w:rsidRPr="005E126D">
              <w:rPr>
                <w:rFonts w:hint="eastAsia"/>
                <w:color w:val="auto"/>
              </w:rPr>
              <w:t xml:space="preserve"> </w:t>
            </w:r>
            <w:r w:rsidRPr="005E126D">
              <w:rPr>
                <w:rFonts w:hint="eastAsia"/>
                <w:color w:val="auto"/>
              </w:rPr>
              <w:t>√</w:t>
            </w:r>
            <w:r w:rsidRPr="005E126D">
              <w:rPr>
                <w:rFonts w:hint="eastAsia"/>
                <w:color w:val="auto"/>
              </w:rPr>
              <w:t xml:space="preserve"> </w:t>
            </w:r>
            <w:r w:rsidRPr="005E126D">
              <w:rPr>
                <w:rFonts w:hint="eastAsia"/>
                <w:color w:val="auto"/>
              </w:rPr>
              <w:t>）学科基础（</w:t>
            </w:r>
            <w:r w:rsidRPr="005E126D">
              <w:rPr>
                <w:rFonts w:hint="eastAsia"/>
                <w:color w:val="auto"/>
              </w:rPr>
              <w:t xml:space="preserve">  </w:t>
            </w:r>
            <w:r w:rsidRPr="005E126D">
              <w:rPr>
                <w:rFonts w:hint="eastAsia"/>
                <w:color w:val="auto"/>
              </w:rPr>
              <w:t>）</w:t>
            </w:r>
          </w:p>
          <w:p w14:paraId="7A0C10FF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000000"/>
              </w:rPr>
            </w:pPr>
            <w:r w:rsidRPr="005E126D">
              <w:rPr>
                <w:rFonts w:hint="eastAsia"/>
                <w:color w:val="auto"/>
              </w:rPr>
              <w:t>专业基础（</w:t>
            </w:r>
            <w:r w:rsidRPr="005E126D">
              <w:rPr>
                <w:rFonts w:hint="eastAsia"/>
                <w:color w:val="auto"/>
              </w:rPr>
              <w:t xml:space="preserve">  </w:t>
            </w:r>
            <w:r w:rsidRPr="005E126D">
              <w:rPr>
                <w:rFonts w:hint="eastAsia"/>
                <w:color w:val="auto"/>
              </w:rPr>
              <w:t>）专业技术（</w:t>
            </w:r>
            <w:r w:rsidRPr="005E126D">
              <w:rPr>
                <w:rFonts w:hint="eastAsia"/>
                <w:color w:val="auto"/>
              </w:rPr>
              <w:t xml:space="preserve">  </w:t>
            </w:r>
            <w:r w:rsidRPr="005E126D">
              <w:rPr>
                <w:rFonts w:hint="eastAsia"/>
                <w:color w:val="auto"/>
              </w:rPr>
              <w:t>）</w:t>
            </w:r>
          </w:p>
        </w:tc>
      </w:tr>
      <w:tr w:rsidR="004F11F9" w:rsidRPr="005E126D" w14:paraId="247BE022" w14:textId="77777777" w:rsidTr="00B171BE">
        <w:trPr>
          <w:jc w:val="center"/>
        </w:trPr>
        <w:tc>
          <w:tcPr>
            <w:tcW w:w="2508" w:type="dxa"/>
            <w:vAlign w:val="center"/>
          </w:tcPr>
          <w:p w14:paraId="43E02329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课程性质</w:t>
            </w:r>
          </w:p>
        </w:tc>
        <w:tc>
          <w:tcPr>
            <w:tcW w:w="7006" w:type="dxa"/>
          </w:tcPr>
          <w:p w14:paraId="08B1B510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000000"/>
              </w:rPr>
            </w:pPr>
            <w:r w:rsidRPr="005E126D">
              <w:rPr>
                <w:rFonts w:hint="eastAsia"/>
                <w:color w:val="auto"/>
              </w:rPr>
              <w:t>必修（</w:t>
            </w:r>
            <w:r w:rsidRPr="005E126D">
              <w:rPr>
                <w:rFonts w:hint="eastAsia"/>
                <w:color w:val="auto"/>
              </w:rPr>
              <w:t xml:space="preserve">  </w:t>
            </w:r>
            <w:r w:rsidRPr="005E126D">
              <w:rPr>
                <w:rFonts w:hint="eastAsia"/>
                <w:color w:val="auto"/>
              </w:rPr>
              <w:t>）限选（</w:t>
            </w:r>
            <w:r w:rsidRPr="005E126D">
              <w:rPr>
                <w:rFonts w:hint="eastAsia"/>
                <w:color w:val="auto"/>
              </w:rPr>
              <w:t xml:space="preserve">  </w:t>
            </w:r>
            <w:r w:rsidRPr="005E126D">
              <w:rPr>
                <w:rFonts w:hint="eastAsia"/>
                <w:color w:val="auto"/>
              </w:rPr>
              <w:t>）任选（</w:t>
            </w:r>
            <w:r w:rsidRPr="005E126D">
              <w:rPr>
                <w:rFonts w:hint="eastAsia"/>
                <w:color w:val="auto"/>
              </w:rPr>
              <w:t xml:space="preserve"> </w:t>
            </w:r>
            <w:r w:rsidRPr="005E126D">
              <w:rPr>
                <w:rFonts w:hint="eastAsia"/>
                <w:color w:val="auto"/>
              </w:rPr>
              <w:t>√</w:t>
            </w:r>
            <w:r w:rsidRPr="005E126D">
              <w:rPr>
                <w:rFonts w:hint="eastAsia"/>
                <w:color w:val="auto"/>
              </w:rPr>
              <w:t xml:space="preserve"> </w:t>
            </w:r>
            <w:r w:rsidRPr="005E126D">
              <w:rPr>
                <w:rFonts w:hint="eastAsia"/>
                <w:color w:val="auto"/>
              </w:rPr>
              <w:t>）</w:t>
            </w:r>
          </w:p>
        </w:tc>
      </w:tr>
      <w:tr w:rsidR="004F11F9" w:rsidRPr="005E126D" w14:paraId="3360BEDD" w14:textId="77777777" w:rsidTr="00B171BE">
        <w:trPr>
          <w:jc w:val="center"/>
        </w:trPr>
        <w:tc>
          <w:tcPr>
            <w:tcW w:w="2508" w:type="dxa"/>
            <w:vAlign w:val="center"/>
          </w:tcPr>
          <w:p w14:paraId="3F525078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适用专业</w:t>
            </w:r>
          </w:p>
        </w:tc>
        <w:tc>
          <w:tcPr>
            <w:tcW w:w="7006" w:type="dxa"/>
          </w:tcPr>
          <w:p w14:paraId="53E5D672" w14:textId="3D9E9DCC" w:rsidR="004F11F9" w:rsidRPr="005E126D" w:rsidRDefault="0039352F" w:rsidP="00B171B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已通过大学英语四级考试的</w:t>
            </w:r>
            <w:r w:rsidR="00A96E16">
              <w:rPr>
                <w:rFonts w:hint="eastAsia"/>
                <w:color w:val="000000"/>
              </w:rPr>
              <w:t>二年级</w:t>
            </w:r>
            <w:r w:rsidR="00C84B62">
              <w:rPr>
                <w:rFonts w:hint="eastAsia"/>
                <w:color w:val="000000"/>
              </w:rPr>
              <w:t>本科生</w:t>
            </w:r>
          </w:p>
        </w:tc>
      </w:tr>
      <w:tr w:rsidR="004F11F9" w:rsidRPr="005E126D" w14:paraId="3E0C0585" w14:textId="77777777" w:rsidTr="00B171BE">
        <w:trPr>
          <w:jc w:val="center"/>
        </w:trPr>
        <w:tc>
          <w:tcPr>
            <w:tcW w:w="2508" w:type="dxa"/>
            <w:vAlign w:val="center"/>
          </w:tcPr>
          <w:p w14:paraId="2186E9E5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总学时</w:t>
            </w:r>
          </w:p>
        </w:tc>
        <w:tc>
          <w:tcPr>
            <w:tcW w:w="7006" w:type="dxa"/>
          </w:tcPr>
          <w:p w14:paraId="4FC7C637" w14:textId="77777777" w:rsidR="004F11F9" w:rsidRPr="005E126D" w:rsidRDefault="007D24F3" w:rsidP="00B171B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</w:p>
        </w:tc>
      </w:tr>
      <w:tr w:rsidR="004F11F9" w:rsidRPr="005E126D" w14:paraId="07DA27F8" w14:textId="77777777" w:rsidTr="00B171BE">
        <w:trPr>
          <w:jc w:val="center"/>
        </w:trPr>
        <w:tc>
          <w:tcPr>
            <w:tcW w:w="2508" w:type="dxa"/>
            <w:vAlign w:val="center"/>
          </w:tcPr>
          <w:p w14:paraId="6E3C9B7A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学分</w:t>
            </w:r>
          </w:p>
        </w:tc>
        <w:tc>
          <w:tcPr>
            <w:tcW w:w="7006" w:type="dxa"/>
          </w:tcPr>
          <w:p w14:paraId="26258132" w14:textId="77777777" w:rsidR="004F11F9" w:rsidRPr="005E126D" w:rsidRDefault="007D24F3" w:rsidP="00B171B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</w:tr>
      <w:tr w:rsidR="004F11F9" w:rsidRPr="005E126D" w14:paraId="74CD8956" w14:textId="77777777" w:rsidTr="00B171BE">
        <w:trPr>
          <w:jc w:val="center"/>
        </w:trPr>
        <w:tc>
          <w:tcPr>
            <w:tcW w:w="2508" w:type="dxa"/>
            <w:vAlign w:val="center"/>
          </w:tcPr>
          <w:p w14:paraId="573C0F89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先修课程</w:t>
            </w:r>
          </w:p>
        </w:tc>
        <w:tc>
          <w:tcPr>
            <w:tcW w:w="7006" w:type="dxa"/>
          </w:tcPr>
          <w:p w14:paraId="362CEEAF" w14:textId="40DD47B5" w:rsidR="004F11F9" w:rsidRPr="005E126D" w:rsidRDefault="007D24F3" w:rsidP="007D24F3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大学英语</w:t>
            </w:r>
            <w:r w:rsidR="008B3978">
              <w:rPr>
                <w:rFonts w:hint="eastAsia"/>
                <w:color w:val="000000"/>
              </w:rPr>
              <w:t>（</w:t>
            </w:r>
            <w:r w:rsidR="008B3978">
              <w:rPr>
                <w:rFonts w:hint="eastAsia"/>
                <w:color w:val="000000"/>
              </w:rPr>
              <w:t>1</w:t>
            </w:r>
            <w:r w:rsidR="008B3978">
              <w:rPr>
                <w:rFonts w:hint="eastAsia"/>
                <w:color w:val="000000"/>
              </w:rPr>
              <w:t>）、大学英语（</w:t>
            </w:r>
            <w:r w:rsidR="008B3978">
              <w:rPr>
                <w:rFonts w:hint="eastAsia"/>
                <w:color w:val="000000"/>
              </w:rPr>
              <w:t>2</w:t>
            </w:r>
            <w:r w:rsidR="008B3978"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 xml:space="preserve">   </w:t>
            </w:r>
          </w:p>
        </w:tc>
      </w:tr>
      <w:tr w:rsidR="004F11F9" w:rsidRPr="005E126D" w14:paraId="68A04A56" w14:textId="77777777" w:rsidTr="00B171BE">
        <w:trPr>
          <w:jc w:val="center"/>
        </w:trPr>
        <w:tc>
          <w:tcPr>
            <w:tcW w:w="2508" w:type="dxa"/>
            <w:vAlign w:val="center"/>
          </w:tcPr>
          <w:p w14:paraId="0C1A9950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并修课程</w:t>
            </w:r>
          </w:p>
        </w:tc>
        <w:tc>
          <w:tcPr>
            <w:tcW w:w="7006" w:type="dxa"/>
          </w:tcPr>
          <w:p w14:paraId="73784948" w14:textId="77777777" w:rsidR="004F11F9" w:rsidRPr="005E126D" w:rsidRDefault="0039352F" w:rsidP="00B171B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</w:t>
            </w:r>
          </w:p>
        </w:tc>
      </w:tr>
      <w:tr w:rsidR="004F11F9" w:rsidRPr="005E126D" w14:paraId="7B29AACF" w14:textId="77777777" w:rsidTr="00B171BE">
        <w:trPr>
          <w:jc w:val="center"/>
        </w:trPr>
        <w:tc>
          <w:tcPr>
            <w:tcW w:w="2508" w:type="dxa"/>
            <w:vAlign w:val="center"/>
          </w:tcPr>
          <w:p w14:paraId="6850B6C2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开课单位</w:t>
            </w:r>
          </w:p>
        </w:tc>
        <w:tc>
          <w:tcPr>
            <w:tcW w:w="7006" w:type="dxa"/>
          </w:tcPr>
          <w:p w14:paraId="7B80116E" w14:textId="15FBA26E" w:rsidR="004F11F9" w:rsidRPr="005E126D" w:rsidRDefault="00953609" w:rsidP="00B171B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人文</w:t>
            </w:r>
            <w:r w:rsidR="004F11F9" w:rsidRPr="005E126D">
              <w:rPr>
                <w:rFonts w:hint="eastAsia"/>
                <w:color w:val="000000"/>
              </w:rPr>
              <w:t>学院</w:t>
            </w:r>
            <w:r w:rsidR="007D24F3">
              <w:rPr>
                <w:rFonts w:hint="eastAsia"/>
                <w:color w:val="000000"/>
              </w:rPr>
              <w:t>外语系</w:t>
            </w:r>
          </w:p>
        </w:tc>
      </w:tr>
      <w:tr w:rsidR="004F11F9" w:rsidRPr="005E126D" w14:paraId="669C87A4" w14:textId="77777777" w:rsidTr="00B171BE">
        <w:trPr>
          <w:jc w:val="center"/>
        </w:trPr>
        <w:tc>
          <w:tcPr>
            <w:tcW w:w="2508" w:type="dxa"/>
            <w:vAlign w:val="center"/>
          </w:tcPr>
          <w:p w14:paraId="088ABF2A" w14:textId="77777777" w:rsidR="004F11F9" w:rsidRDefault="004F11F9" w:rsidP="00B171BE">
            <w:pPr>
              <w:pStyle w:val="Defaul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本课程对毕业要求的贡献</w:t>
            </w:r>
          </w:p>
        </w:tc>
        <w:tc>
          <w:tcPr>
            <w:tcW w:w="7006" w:type="dxa"/>
          </w:tcPr>
          <w:p w14:paraId="4DD45A64" w14:textId="6B340B3D" w:rsidR="00C34F46" w:rsidRPr="00C34F46" w:rsidRDefault="00F35853" w:rsidP="00C34F46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通过该课程的学习，</w:t>
            </w:r>
            <w:r w:rsidR="00C34F46">
              <w:rPr>
                <w:rFonts w:ascii="宋体" w:hAnsi="宋体" w:hint="eastAsia"/>
                <w:color w:val="000000"/>
                <w:szCs w:val="21"/>
              </w:rPr>
              <w:t>使学生</w:t>
            </w:r>
            <w:r w:rsidR="00AE0E1D">
              <w:rPr>
                <w:rFonts w:ascii="宋体" w:hAnsi="宋体" w:hint="eastAsia"/>
                <w:color w:val="000000"/>
                <w:szCs w:val="21"/>
              </w:rPr>
              <w:t>能</w:t>
            </w:r>
            <w:r w:rsidR="00C34F46">
              <w:rPr>
                <w:rFonts w:ascii="宋体" w:hAnsi="宋体" w:hint="eastAsia"/>
                <w:color w:val="000000"/>
                <w:szCs w:val="21"/>
              </w:rPr>
              <w:t>了解并运用跨文化交际相关知识与理论；具备跨文化交际意识和能力；了解英语国家主流文化</w:t>
            </w:r>
            <w:r w:rsidR="00AE0E1D">
              <w:rPr>
                <w:rFonts w:ascii="宋体" w:hAnsi="宋体" w:hint="eastAsia"/>
                <w:color w:val="000000"/>
                <w:szCs w:val="21"/>
              </w:rPr>
              <w:t>现象</w:t>
            </w:r>
            <w:r w:rsidR="00C34F46">
              <w:rPr>
                <w:rFonts w:ascii="宋体" w:hAnsi="宋体" w:hint="eastAsia"/>
                <w:color w:val="000000"/>
                <w:szCs w:val="21"/>
              </w:rPr>
              <w:t>；引导学生</w:t>
            </w:r>
            <w:r w:rsidR="0044100F">
              <w:rPr>
                <w:rFonts w:ascii="宋体" w:hAnsi="宋体" w:hint="eastAsia"/>
                <w:color w:val="000000"/>
                <w:szCs w:val="21"/>
              </w:rPr>
              <w:t>对比中西文化并</w:t>
            </w:r>
            <w:r w:rsidR="00C34F46">
              <w:rPr>
                <w:rFonts w:ascii="宋体" w:hAnsi="宋体" w:hint="eastAsia"/>
                <w:color w:val="000000"/>
                <w:szCs w:val="21"/>
              </w:rPr>
              <w:t>探讨不同文化核心价值观的差异及其原因；客观、系统全面地认识和对待外来文化，有效拓展学生的国际视野；培养跨文化交际人才。</w:t>
            </w:r>
          </w:p>
        </w:tc>
      </w:tr>
    </w:tbl>
    <w:p w14:paraId="1E0C8C33" w14:textId="77777777" w:rsidR="00276D1F" w:rsidRDefault="00276D1F">
      <w:pPr>
        <w:spacing w:beforeLines="50" w:before="156" w:afterLines="50" w:after="156" w:line="30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二、课程内容简介</w:t>
      </w:r>
    </w:p>
    <w:p w14:paraId="6B9912FE" w14:textId="7C883398" w:rsidR="00F54C1C" w:rsidRPr="00622FDE" w:rsidRDefault="00F54C1C" w:rsidP="00F54C1C">
      <w:pPr>
        <w:ind w:firstLineChars="200" w:firstLine="420"/>
        <w:jc w:val="left"/>
        <w:rPr>
          <w:rFonts w:ascii="宋体" w:hAnsi="宋体"/>
          <w:color w:val="auto"/>
          <w:szCs w:val="21"/>
        </w:rPr>
      </w:pPr>
      <w:r w:rsidRPr="00622FDE">
        <w:rPr>
          <w:rFonts w:ascii="宋体" w:hAnsi="宋体" w:hint="eastAsia"/>
          <w:color w:val="auto"/>
          <w:szCs w:val="21"/>
        </w:rPr>
        <w:t>本课程是为已通过大学英语四级考试的</w:t>
      </w:r>
      <w:r w:rsidR="00DB60FB">
        <w:rPr>
          <w:rFonts w:ascii="宋体" w:hAnsi="宋体" w:hint="eastAsia"/>
          <w:color w:val="auto"/>
          <w:szCs w:val="21"/>
        </w:rPr>
        <w:t>二年级</w:t>
      </w:r>
      <w:r w:rsidRPr="00622FDE">
        <w:rPr>
          <w:rFonts w:ascii="宋体" w:hAnsi="宋体" w:hint="eastAsia"/>
          <w:color w:val="auto"/>
          <w:szCs w:val="21"/>
        </w:rPr>
        <w:t>本科生开设的一门语言拓展课，也是一门基础教育课。</w:t>
      </w:r>
    </w:p>
    <w:p w14:paraId="2799BAEF" w14:textId="37E71EC2" w:rsidR="00F54C1C" w:rsidRDefault="00F54C1C" w:rsidP="00F54C1C">
      <w:pPr>
        <w:ind w:firstLineChars="200" w:firstLine="420"/>
        <w:jc w:val="left"/>
        <w:rPr>
          <w:rFonts w:ascii="宋体" w:hAnsi="宋体"/>
          <w:color w:val="auto"/>
          <w:szCs w:val="21"/>
        </w:rPr>
      </w:pPr>
      <w:r w:rsidRPr="00622FDE">
        <w:rPr>
          <w:rFonts w:ascii="宋体" w:hAnsi="宋体" w:hint="eastAsia"/>
          <w:color w:val="auto"/>
          <w:szCs w:val="21"/>
        </w:rPr>
        <w:t>该课程的教学目的是：</w:t>
      </w:r>
      <w:r w:rsidRPr="00F54C1C">
        <w:rPr>
          <w:rFonts w:ascii="宋体" w:hAnsi="宋体" w:hint="eastAsia"/>
          <w:color w:val="auto"/>
          <w:szCs w:val="21"/>
        </w:rPr>
        <w:t>提高</w:t>
      </w:r>
      <w:r w:rsidR="00AE0E1D">
        <w:rPr>
          <w:rFonts w:ascii="宋体" w:hAnsi="宋体" w:hint="eastAsia"/>
          <w:color w:val="auto"/>
          <w:szCs w:val="21"/>
        </w:rPr>
        <w:t>学生的</w:t>
      </w:r>
      <w:r w:rsidRPr="00F54C1C">
        <w:rPr>
          <w:rFonts w:ascii="宋体" w:hAnsi="宋体" w:hint="eastAsia"/>
          <w:color w:val="auto"/>
          <w:szCs w:val="21"/>
        </w:rPr>
        <w:t>跨文化</w:t>
      </w:r>
      <w:r>
        <w:rPr>
          <w:rFonts w:ascii="宋体" w:hAnsi="宋体" w:hint="eastAsia"/>
          <w:color w:val="auto"/>
          <w:szCs w:val="21"/>
        </w:rPr>
        <w:t>交际意识</w:t>
      </w:r>
      <w:r w:rsidRPr="00F54C1C">
        <w:rPr>
          <w:rFonts w:ascii="宋体" w:hAnsi="宋体" w:hint="eastAsia"/>
          <w:color w:val="auto"/>
          <w:szCs w:val="21"/>
        </w:rPr>
        <w:t>，</w:t>
      </w:r>
      <w:r>
        <w:rPr>
          <w:rFonts w:ascii="宋体" w:hAnsi="宋体" w:hint="eastAsia"/>
          <w:color w:val="auto"/>
          <w:szCs w:val="21"/>
        </w:rPr>
        <w:t>培养跨文化交际能力；</w:t>
      </w:r>
      <w:r w:rsidR="002F23EA" w:rsidRPr="00F54C1C">
        <w:rPr>
          <w:rFonts w:ascii="宋体" w:hAnsi="宋体" w:hint="eastAsia"/>
          <w:color w:val="auto"/>
          <w:szCs w:val="21"/>
        </w:rPr>
        <w:t>使学生能够较为客观、系统、全面地认识英语国家的文化，有效拓宽学生的国际视野。引导学生探讨不同文化核心价值观的差异以及原因；</w:t>
      </w:r>
      <w:r w:rsidRPr="00F54C1C">
        <w:rPr>
          <w:rFonts w:ascii="宋体" w:hAnsi="宋体" w:hint="eastAsia"/>
          <w:color w:val="auto"/>
          <w:szCs w:val="21"/>
        </w:rPr>
        <w:t>在进行文化对比和分析的同时加深对本</w:t>
      </w:r>
      <w:r w:rsidR="002F23EA">
        <w:rPr>
          <w:rFonts w:ascii="宋体" w:hAnsi="宋体" w:hint="eastAsia"/>
          <w:color w:val="auto"/>
          <w:szCs w:val="21"/>
        </w:rPr>
        <w:t>国</w:t>
      </w:r>
      <w:r w:rsidRPr="00F54C1C">
        <w:rPr>
          <w:rFonts w:ascii="宋体" w:hAnsi="宋体" w:hint="eastAsia"/>
          <w:color w:val="auto"/>
          <w:szCs w:val="21"/>
        </w:rPr>
        <w:t>文化的理解</w:t>
      </w:r>
      <w:r w:rsidR="00AE0E1D">
        <w:rPr>
          <w:rFonts w:ascii="宋体" w:hAnsi="宋体" w:hint="eastAsia"/>
          <w:color w:val="auto"/>
          <w:szCs w:val="21"/>
        </w:rPr>
        <w:t>；</w:t>
      </w:r>
      <w:r w:rsidRPr="00F54C1C">
        <w:rPr>
          <w:rFonts w:ascii="宋体" w:hAnsi="宋体" w:hint="eastAsia"/>
          <w:color w:val="auto"/>
          <w:szCs w:val="21"/>
        </w:rPr>
        <w:t>讲好中国故事，提高文化自信</w:t>
      </w:r>
      <w:r>
        <w:rPr>
          <w:rFonts w:ascii="宋体" w:hAnsi="宋体" w:hint="eastAsia"/>
          <w:color w:val="auto"/>
          <w:szCs w:val="21"/>
        </w:rPr>
        <w:t>，</w:t>
      </w:r>
      <w:r w:rsidR="002F23EA">
        <w:rPr>
          <w:rFonts w:ascii="宋体" w:hAnsi="宋体" w:hint="eastAsia"/>
          <w:color w:val="auto"/>
          <w:szCs w:val="21"/>
        </w:rPr>
        <w:t>提升爱国意识，</w:t>
      </w:r>
      <w:r>
        <w:rPr>
          <w:rFonts w:ascii="宋体" w:hAnsi="宋体" w:hint="eastAsia"/>
          <w:color w:val="auto"/>
          <w:szCs w:val="21"/>
        </w:rPr>
        <w:t>立德树人</w:t>
      </w:r>
      <w:r w:rsidRPr="00F54C1C">
        <w:rPr>
          <w:rFonts w:ascii="宋体" w:hAnsi="宋体" w:hint="eastAsia"/>
          <w:color w:val="auto"/>
          <w:szCs w:val="21"/>
        </w:rPr>
        <w:t>；培养学生的全球意识，了解国际发展趋势和中国发展所处的国际环境。</w:t>
      </w:r>
    </w:p>
    <w:p w14:paraId="0A6077DE" w14:textId="1A2777D3" w:rsidR="002F23EA" w:rsidRPr="00F54C1C" w:rsidRDefault="002F23EA" w:rsidP="00F54C1C">
      <w:pPr>
        <w:ind w:firstLineChars="200" w:firstLine="420"/>
        <w:jc w:val="left"/>
        <w:rPr>
          <w:rFonts w:ascii="宋体" w:hAnsi="宋体"/>
          <w:color w:val="auto"/>
          <w:szCs w:val="21"/>
        </w:rPr>
      </w:pPr>
      <w:r>
        <w:rPr>
          <w:rFonts w:ascii="宋体" w:hAnsi="宋体" w:hint="eastAsia"/>
          <w:color w:val="auto"/>
          <w:szCs w:val="21"/>
        </w:rPr>
        <w:t>本课程内容包括：</w:t>
      </w:r>
      <w:r w:rsidRPr="00F54C1C">
        <w:rPr>
          <w:rFonts w:ascii="宋体" w:hAnsi="宋体" w:hint="eastAsia"/>
          <w:color w:val="auto"/>
          <w:szCs w:val="21"/>
        </w:rPr>
        <w:t>文化的本质与特征；交际的元素和特点；语言的交际功能与社会功能；跨交际基本理论与实践；中外文化对比与分析；国际形势与发展等。</w:t>
      </w:r>
    </w:p>
    <w:p w14:paraId="4DB3C478" w14:textId="49DF2538" w:rsidR="00622FDE" w:rsidRPr="002F23EA" w:rsidRDefault="002F23EA" w:rsidP="002F23EA">
      <w:pPr>
        <w:ind w:firstLineChars="200" w:firstLine="420"/>
        <w:jc w:val="left"/>
        <w:rPr>
          <w:rFonts w:ascii="宋体" w:hAnsi="宋体"/>
          <w:color w:val="auto"/>
          <w:szCs w:val="21"/>
        </w:rPr>
      </w:pPr>
      <w:r>
        <w:rPr>
          <w:rFonts w:ascii="宋体" w:hAnsi="宋体" w:hint="eastAsia"/>
          <w:color w:val="auto"/>
          <w:szCs w:val="21"/>
        </w:rPr>
        <w:t>本课程注重学生实际运用语言能力的培养。</w:t>
      </w:r>
      <w:r w:rsidR="00F54C1C" w:rsidRPr="00F54C1C">
        <w:rPr>
          <w:rFonts w:ascii="宋体" w:hAnsi="宋体" w:hint="eastAsia"/>
          <w:color w:val="auto"/>
          <w:szCs w:val="21"/>
        </w:rPr>
        <w:t>通过精心设计的</w:t>
      </w:r>
      <w:r>
        <w:rPr>
          <w:rFonts w:ascii="宋体" w:hAnsi="宋体" w:hint="eastAsia"/>
          <w:color w:val="auto"/>
          <w:szCs w:val="21"/>
        </w:rPr>
        <w:t>模拟场景</w:t>
      </w:r>
      <w:r w:rsidR="00F54C1C" w:rsidRPr="00F54C1C">
        <w:rPr>
          <w:rFonts w:ascii="宋体" w:hAnsi="宋体" w:hint="eastAsia"/>
          <w:color w:val="auto"/>
          <w:szCs w:val="21"/>
        </w:rPr>
        <w:t>和案例分析</w:t>
      </w:r>
      <w:r w:rsidRPr="00622FDE">
        <w:rPr>
          <w:rFonts w:hint="eastAsia"/>
          <w:color w:val="000000" w:themeColor="text1"/>
        </w:rPr>
        <w:t>有效提高学生的参与度</w:t>
      </w:r>
      <w:r>
        <w:rPr>
          <w:rFonts w:hint="eastAsia"/>
          <w:color w:val="000000" w:themeColor="text1"/>
        </w:rPr>
        <w:t>，</w:t>
      </w:r>
      <w:r w:rsidRPr="00622FDE">
        <w:rPr>
          <w:rFonts w:hint="eastAsia"/>
          <w:color w:val="000000" w:themeColor="text1"/>
        </w:rPr>
        <w:t>使学生真正成为学习活动的主体</w:t>
      </w:r>
      <w:r>
        <w:rPr>
          <w:rFonts w:hint="eastAsia"/>
          <w:color w:val="000000" w:themeColor="text1"/>
        </w:rPr>
        <w:t>。</w:t>
      </w:r>
      <w:r>
        <w:rPr>
          <w:rFonts w:ascii="宋体" w:hAnsi="宋体" w:hint="eastAsia"/>
          <w:color w:val="auto"/>
          <w:szCs w:val="21"/>
        </w:rPr>
        <w:t>使学生</w:t>
      </w:r>
      <w:r w:rsidR="00F54C1C" w:rsidRPr="00F54C1C">
        <w:rPr>
          <w:rFonts w:ascii="宋体" w:hAnsi="宋体" w:hint="eastAsia"/>
          <w:color w:val="auto"/>
          <w:szCs w:val="21"/>
        </w:rPr>
        <w:t>了解文化差异，拓宽国际视野、学习跨文化交际的技巧、提高跨文化交际能力。</w:t>
      </w:r>
      <w:r w:rsidR="00622FDE" w:rsidRPr="00622FDE">
        <w:rPr>
          <w:rFonts w:hint="eastAsia"/>
          <w:color w:val="000000" w:themeColor="text1"/>
        </w:rPr>
        <w:t>采用翻转课堂、混合式教学等方式，强调启发式讲授、批判式讨论和探究性学习。小班教学的基础上，推行小组学习</w:t>
      </w:r>
      <w:r w:rsidR="001B461D">
        <w:rPr>
          <w:rFonts w:hint="eastAsia"/>
          <w:color w:val="000000" w:themeColor="text1"/>
        </w:rPr>
        <w:t>与小组任务</w:t>
      </w:r>
      <w:r w:rsidR="00622FDE" w:rsidRPr="00622FDE">
        <w:rPr>
          <w:rFonts w:hint="eastAsia"/>
          <w:color w:val="000000" w:themeColor="text1"/>
        </w:rPr>
        <w:t>机制，切实提高学习效率，以期达到良好的学习效果。</w:t>
      </w:r>
    </w:p>
    <w:p w14:paraId="0485035E" w14:textId="77777777" w:rsidR="00276D1F" w:rsidRPr="005E2AF3" w:rsidRDefault="00276D1F">
      <w:pPr>
        <w:spacing w:beforeLines="50" w:before="156" w:afterLines="50" w:after="156" w:line="300" w:lineRule="exact"/>
        <w:rPr>
          <w:rFonts w:ascii="黑体" w:eastAsia="黑体"/>
          <w:bCs/>
          <w:color w:val="000000"/>
          <w:sz w:val="24"/>
        </w:rPr>
      </w:pPr>
      <w:r w:rsidRPr="005E2AF3">
        <w:rPr>
          <w:rFonts w:ascii="黑体" w:eastAsia="黑体" w:hint="eastAsia"/>
          <w:bCs/>
          <w:color w:val="000000"/>
          <w:sz w:val="24"/>
        </w:rPr>
        <w:t>三、本课程简介起草人、审阅人</w:t>
      </w:r>
    </w:p>
    <w:p w14:paraId="7DDEE378" w14:textId="34620DDC" w:rsidR="00276D1F" w:rsidRPr="005E2AF3" w:rsidRDefault="007D1374" w:rsidP="005E2AF3">
      <w:pPr>
        <w:tabs>
          <w:tab w:val="left" w:pos="3600"/>
        </w:tabs>
        <w:spacing w:line="30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起草人：</w:t>
      </w:r>
      <w:r w:rsidR="002F23EA">
        <w:rPr>
          <w:rFonts w:ascii="宋体" w:hAnsi="宋体" w:hint="eastAsia"/>
          <w:color w:val="000000"/>
        </w:rPr>
        <w:t>宋会存</w:t>
      </w:r>
    </w:p>
    <w:p w14:paraId="6AC966E1" w14:textId="20EC56ED" w:rsidR="00276D1F" w:rsidRPr="005E2AF3" w:rsidRDefault="007D1374" w:rsidP="005E2AF3">
      <w:pPr>
        <w:tabs>
          <w:tab w:val="left" w:pos="3600"/>
        </w:tabs>
        <w:spacing w:line="30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审阅人：</w:t>
      </w:r>
      <w:r w:rsidR="00184D52">
        <w:rPr>
          <w:rFonts w:ascii="宋体" w:hAnsi="宋体" w:hint="eastAsia"/>
          <w:color w:val="000000"/>
        </w:rPr>
        <w:t>沈冰洁</w:t>
      </w:r>
      <w:r>
        <w:rPr>
          <w:rFonts w:ascii="宋体" w:hAnsi="宋体" w:hint="eastAsia"/>
          <w:color w:val="000000"/>
        </w:rPr>
        <w:t xml:space="preserve"> </w:t>
      </w:r>
      <w:r w:rsidR="008F0A3C">
        <w:rPr>
          <w:rFonts w:ascii="宋体" w:hAnsi="宋体" w:hint="eastAsia"/>
          <w:color w:val="000000"/>
        </w:rPr>
        <w:t>侯平英</w:t>
      </w:r>
    </w:p>
    <w:sectPr w:rsidR="00276D1F" w:rsidRPr="005E2AF3" w:rsidSect="00357E32">
      <w:pgSz w:w="11906" w:h="16838"/>
      <w:pgMar w:top="1588" w:right="1304" w:bottom="1588" w:left="1304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86B5E" w14:textId="77777777" w:rsidR="00BD5140" w:rsidRDefault="00BD5140" w:rsidP="005E2AF3">
      <w:r>
        <w:separator/>
      </w:r>
    </w:p>
  </w:endnote>
  <w:endnote w:type="continuationSeparator" w:id="0">
    <w:p w14:paraId="32AEA465" w14:textId="77777777" w:rsidR="00BD5140" w:rsidRDefault="00BD5140" w:rsidP="005E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B8F11" w14:textId="77777777" w:rsidR="00BD5140" w:rsidRDefault="00BD5140" w:rsidP="005E2AF3">
      <w:r>
        <w:separator/>
      </w:r>
    </w:p>
  </w:footnote>
  <w:footnote w:type="continuationSeparator" w:id="0">
    <w:p w14:paraId="647E5FCB" w14:textId="77777777" w:rsidR="00BD5140" w:rsidRDefault="00BD5140" w:rsidP="005E2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B1D97"/>
    <w:multiLevelType w:val="hybridMultilevel"/>
    <w:tmpl w:val="2EA012E2"/>
    <w:lvl w:ilvl="0" w:tplc="69CC429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3554F"/>
    <w:rsid w:val="00043EC4"/>
    <w:rsid w:val="000B1A97"/>
    <w:rsid w:val="000B27D1"/>
    <w:rsid w:val="0014545F"/>
    <w:rsid w:val="00172A27"/>
    <w:rsid w:val="00184D52"/>
    <w:rsid w:val="00194EC9"/>
    <w:rsid w:val="001B461D"/>
    <w:rsid w:val="00276D1F"/>
    <w:rsid w:val="00293F63"/>
    <w:rsid w:val="0029761C"/>
    <w:rsid w:val="002F23EA"/>
    <w:rsid w:val="00303986"/>
    <w:rsid w:val="00354BD2"/>
    <w:rsid w:val="00357E32"/>
    <w:rsid w:val="0039352F"/>
    <w:rsid w:val="003B4B86"/>
    <w:rsid w:val="003C43C6"/>
    <w:rsid w:val="003D3919"/>
    <w:rsid w:val="0044100F"/>
    <w:rsid w:val="00485A0B"/>
    <w:rsid w:val="004F11F9"/>
    <w:rsid w:val="00500416"/>
    <w:rsid w:val="00547197"/>
    <w:rsid w:val="005C0304"/>
    <w:rsid w:val="005E2AF3"/>
    <w:rsid w:val="00622FDE"/>
    <w:rsid w:val="00693184"/>
    <w:rsid w:val="006B4FAE"/>
    <w:rsid w:val="006B5EC4"/>
    <w:rsid w:val="007D1374"/>
    <w:rsid w:val="007D24F3"/>
    <w:rsid w:val="008251F7"/>
    <w:rsid w:val="00850F48"/>
    <w:rsid w:val="008B3978"/>
    <w:rsid w:val="008B743E"/>
    <w:rsid w:val="008F0A3C"/>
    <w:rsid w:val="008F5846"/>
    <w:rsid w:val="00953609"/>
    <w:rsid w:val="00A01557"/>
    <w:rsid w:val="00A8155D"/>
    <w:rsid w:val="00A96E16"/>
    <w:rsid w:val="00AC6384"/>
    <w:rsid w:val="00AE0E1D"/>
    <w:rsid w:val="00B04339"/>
    <w:rsid w:val="00B171BE"/>
    <w:rsid w:val="00BB513D"/>
    <w:rsid w:val="00BD435B"/>
    <w:rsid w:val="00BD5140"/>
    <w:rsid w:val="00C34F46"/>
    <w:rsid w:val="00C6349A"/>
    <w:rsid w:val="00C84B62"/>
    <w:rsid w:val="00CA4A38"/>
    <w:rsid w:val="00DB60FB"/>
    <w:rsid w:val="00DC4B6E"/>
    <w:rsid w:val="00DE3A23"/>
    <w:rsid w:val="00EE2368"/>
    <w:rsid w:val="00F35853"/>
    <w:rsid w:val="00F5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2A8EDF4"/>
  <w15:docId w15:val="{5DDDB623-9CC7-C44A-95C0-A3E9F1BC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color w:val="FF000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color w:val="FF0000"/>
      <w:kern w:val="2"/>
      <w:sz w:val="18"/>
      <w:szCs w:val="18"/>
    </w:rPr>
  </w:style>
  <w:style w:type="character" w:styleId="a5">
    <w:name w:val="Hyperlink"/>
    <w:rPr>
      <w:color w:val="6FBC4C"/>
      <w:u w:val="single"/>
    </w:rPr>
  </w:style>
  <w:style w:type="character" w:customStyle="1" w:styleId="contributornametrigger">
    <w:name w:val="contributornametrigger"/>
    <w:basedOn w:val="a0"/>
  </w:style>
  <w:style w:type="character" w:customStyle="1" w:styleId="addmd1">
    <w:name w:val="addmd1"/>
    <w:rPr>
      <w:rFonts w:ascii="Arial" w:hAnsi="Arial" w:cs="Arial" w:hint="default"/>
      <w:sz w:val="20"/>
      <w:szCs w:val="20"/>
    </w:rPr>
  </w:style>
  <w:style w:type="character" w:customStyle="1" w:styleId="a6">
    <w:name w:val="页脚 字符"/>
    <w:link w:val="a7"/>
    <w:rPr>
      <w:color w:val="FF0000"/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4F11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8455-EDF6-4CEB-8955-8419D95D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Lenovo (Beijing) Limited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《美国宪法》课程简介</dc:title>
  <dc:subject/>
  <dc:creator>Maintainer</dc:creator>
  <cp:keywords/>
  <cp:lastModifiedBy>冰洁 沈</cp:lastModifiedBy>
  <cp:revision>24</cp:revision>
  <dcterms:created xsi:type="dcterms:W3CDTF">2017-11-28T08:39:00Z</dcterms:created>
  <dcterms:modified xsi:type="dcterms:W3CDTF">2021-03-11T04:57:00Z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